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12FA2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Прокуратура Ульяновского района разъясняет требования законодательства об 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охране окружающей среды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D12FA2" w:rsidRP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Окружающая среда является обобщенным понятием, которое характеризует природные условия местности и ее экологическое состояние.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этой связи необходимо отметить, что на территории Российской Федерации действуют законы, направленные на охрану окружающей среды, целью которых является, в том числе предупреждение правонарушений в указанной сфере и их пресечение, привлечение к ответственности лиц, виновных в указанных правонарушениях.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Федеральный закон от 10.01.2002 № 7-ФЗ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Статьей 3 Федерального закона от 10.01.2002 № 7-ФЗ «Об охране окружающей среды» определено,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 осуществляется на основе, в том числе следующих принципов: соблюдение права человека на благоприятную окружающую среду, обеспечение благоприятных условий жизнедеятельности человека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>, ответственности за нарушение законодательства в области охраны окружающей среды.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положениями Федерального закона от 10.01.2002 № 7-ФЗ «Об охране окружающей среды»,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Уголовным кодексом Российской Федерации отведена глава «Экологические преступления», которая включает в себя ряд экологических преступлений, за совершение которых предусмотрено строгое наказание (статьи 246 по 262 УК РФ).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Так, статья 251 УК РФ предусматривает уголовную ответственность за загрязнение атмосферы и влечет наказание вплоть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Статья 254 УК РФ предусматривает уголовную ответственность за порчу земли и влечет наказание вплоть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Незаконная охота также подпадает под признаки преступления при наличии определенных квалифицирующих признаков и влечет наказание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Кодекс Российской Федерации об административных правонарушениях также предусматривает ответственность за административные правонарушения в области охраны окружающей среды и природопользования (глава 8, статьи 8.1. по 8.47.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КоАП РФ).</w:t>
      </w:r>
      <w:proofErr w:type="gramEnd"/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8.25. КоАП РФ предусматривает административную ответственность за нарушение правил использования лесов и влечет наказание в виде штрафа в размере: на граждан от 4 до 5 тыс. руб., на должностных лиц – от 25 до 40 тыс. руб., на юридических лиц – от 250 до 500 тыс. руб.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8.41. КоАП РФ предусматривает административную ответственность за невнесение в установленные сроки платы за негативное воздействие на окружающую среду и влечет наказание в виде штрафа в размере: на должностных лиц — от 3 до 6 тыс. руб., на юридических лиц – от 50 до 100 тыс. руб.</w:t>
      </w:r>
    </w:p>
    <w:p w:rsidR="00B96D18" w:rsidRDefault="00B96D18" w:rsidP="00D12FA2">
      <w:pPr>
        <w:spacing w:after="0" w:line="240" w:lineRule="auto"/>
        <w:ind w:firstLine="709"/>
      </w:pPr>
    </w:p>
    <w:sectPr w:rsidR="00B9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B"/>
    <w:rsid w:val="00046B9B"/>
    <w:rsid w:val="0026600B"/>
    <w:rsid w:val="00B96D18"/>
    <w:rsid w:val="00D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Глава</cp:lastModifiedBy>
  <cp:revision>2</cp:revision>
  <dcterms:created xsi:type="dcterms:W3CDTF">2024-07-03T09:54:00Z</dcterms:created>
  <dcterms:modified xsi:type="dcterms:W3CDTF">2024-07-03T09:54:00Z</dcterms:modified>
</cp:coreProperties>
</file>